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ADEC06" w14:textId="77777777" w:rsidR="00A96858" w:rsidRPr="00A96858" w:rsidRDefault="00A96858" w:rsidP="00A9685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96858">
        <w:rPr>
          <w:rFonts w:ascii="Times New Roman" w:eastAsia="Times New Roman" w:hAnsi="Times New Roman" w:cs="Times New Roman"/>
          <w:b/>
          <w:bCs/>
          <w:kern w:val="36"/>
          <w:sz w:val="48"/>
          <w:szCs w:val="48"/>
          <w14:ligatures w14:val="none"/>
        </w:rPr>
        <w:t>The Palette Edit℠</w:t>
      </w:r>
    </w:p>
    <w:p w14:paraId="3E4465FD" w14:textId="77777777" w:rsidR="00A96858" w:rsidRPr="00A96858" w:rsidRDefault="00A96858" w:rsidP="00A9685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96858">
        <w:rPr>
          <w:rFonts w:ascii="Times New Roman" w:eastAsia="Times New Roman" w:hAnsi="Times New Roman" w:cs="Times New Roman"/>
          <w:b/>
          <w:bCs/>
          <w:kern w:val="0"/>
          <w:sz w:val="36"/>
          <w:szCs w:val="36"/>
          <w14:ligatures w14:val="none"/>
        </w:rPr>
        <w:t>Terms of Service</w:t>
      </w:r>
    </w:p>
    <w:p w14:paraId="6109838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Effective Date: October 14, 2026</w:t>
      </w:r>
    </w:p>
    <w:p w14:paraId="450701F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 xml:space="preserve">Welcome to The Palette Edit℠ (“The Palette Edit,” “we,” “us,” or “our”). These Terms of Service (“Terms”) govern your access to and use of </w:t>
      </w:r>
      <w:hyperlink r:id="rId5" w:history="1">
        <w:r w:rsidRPr="00A96858">
          <w:rPr>
            <w:rFonts w:ascii="Times New Roman" w:eastAsia="Times New Roman" w:hAnsi="Times New Roman" w:cs="Times New Roman"/>
            <w:color w:val="0000FF"/>
            <w:kern w:val="0"/>
            <w:u w:val="single"/>
            <w14:ligatures w14:val="none"/>
          </w:rPr>
          <w:t>www.thepaletteedit.com</w:t>
        </w:r>
      </w:hyperlink>
      <w:r w:rsidRPr="00A96858">
        <w:rPr>
          <w:rFonts w:ascii="Times New Roman" w:eastAsia="Times New Roman" w:hAnsi="Times New Roman" w:cs="Times New Roman"/>
          <w:kern w:val="0"/>
          <w14:ligatures w14:val="none"/>
        </w:rPr>
        <w:t xml:space="preserve"> and the personalized color analysis services and related materials we provide.</w:t>
      </w:r>
    </w:p>
    <w:p w14:paraId="38E2741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By accessing our website, purchasing a service, or submitting materials for analysis, you agree to these Terms. Please read them carefully. If you do not agree, do not purchase or use our services.</w:t>
      </w:r>
    </w:p>
    <w:p w14:paraId="628C3B4B"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 Services Offered</w:t>
      </w:r>
    </w:p>
    <w:p w14:paraId="38CB9B24"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 Palette Edit provides personalized, digital color analysis for individuals aged 18 and older. Our approach evaluates multiple aspects of individual coloring to develop customized makeup and wardrobe recommendations. We do not rely solely on traditional seasonal color categories or a one-size-fits-all formula.</w:t>
      </w:r>
    </w:p>
    <w:p w14:paraId="760B875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Our services are based on information provided by the client, including a photograph and completed questionnaire, and may consider factors such as undertone, overtone, temperature, clarity, chroma, depth, contrast, and overall tone.</w:t>
      </w:r>
    </w:p>
    <w:p w14:paraId="33534D6D"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Our current service offerings include:</w:t>
      </w:r>
    </w:p>
    <w:p w14:paraId="1DCE1329"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Makeup Shade Edit — $79</w:t>
      </w:r>
    </w:p>
    <w:p w14:paraId="05C1C717"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 focused, personalized makeup color analysis that includes a concise color profile, one makeup look, four curated makeup recommendations, and a digital Pocket Palette for makeup shopping.</w:t>
      </w:r>
    </w:p>
    <w:p w14:paraId="75FF83DC"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Wardrobe Color Edit — $79</w:t>
      </w:r>
    </w:p>
    <w:p w14:paraId="66728C33"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 focused, personalized wardrobe color analysis that includes a concise color profile, a selection of 10 personalized wardrobe colors, and a digital Pocket Palette for clothing shopping.</w:t>
      </w:r>
    </w:p>
    <w:p w14:paraId="53797557"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Essential Color Experience — $97</w:t>
      </w:r>
    </w:p>
    <w:p w14:paraId="75976B43"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 more comprehensive color experience that includes an individualized color profile, a digital color report, a 30-shade wardrobe palette, a digital Pocket Palette, one tailored makeup look, and curated makeup shade recommendations for foundation, lips, blush, and eyeshadow. Recommendations include budget-friendly and luxury brand options.</w:t>
      </w:r>
    </w:p>
    <w:p w14:paraId="4CFACF51"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Deluxe Color Experience — $167</w:t>
      </w:r>
    </w:p>
    <w:p w14:paraId="4CF0388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lastRenderedPageBreak/>
        <w:t>Our most comprehensive color experience, including an individualized color profile, a digital color report, a 50-shade wardrobe palette, a style guide, a digital Pocket Palette, multiple makeup shade recommendations across relevant product categories, and recommendations for three selected makeup looks.</w:t>
      </w:r>
    </w:p>
    <w:p w14:paraId="36B4A42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Men's Personal Color Blueprint — $167</w:t>
      </w:r>
    </w:p>
    <w:p w14:paraId="4B0A263D"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 personalized color analysis service for men. The specific deliverables and requirements for this service are described on its product page at the time of purchase.</w:t>
      </w:r>
    </w:p>
    <w:p w14:paraId="5F69C33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All services are digital and are delivered electronically. Exact deliverables are determined by the service purchased and the description presented on the applicable product page at the time of purchase.</w:t>
      </w:r>
    </w:p>
    <w:p w14:paraId="77739CCD"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reserve the right to update, modify, or discontinue services and offerings prospectively. Changes will not alter the deliverables of an existing purchase unless agreed upon by the client.</w:t>
      </w:r>
    </w:p>
    <w:p w14:paraId="295353AB"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2. Client Submissions and Responsibilities</w:t>
      </w:r>
    </w:p>
    <w:p w14:paraId="7CBD8FE0"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To complete your personalized analysis, you must provide the information and materials required for your selected service. These may include:</w:t>
      </w:r>
    </w:p>
    <w:p w14:paraId="0F456C87" w14:textId="77777777" w:rsidR="00A96858" w:rsidRPr="00A96858" w:rsidRDefault="00A96858" w:rsidP="00A9685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 clear, recent photograph of your face taken in natural light, following our photo-submission instructions.</w:t>
      </w:r>
    </w:p>
    <w:p w14:paraId="75613D19" w14:textId="77777777" w:rsidR="00A96858" w:rsidRPr="00A96858" w:rsidRDefault="00A96858" w:rsidP="00A9685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 completed questionnaire addressing your coloring, preferences, and other information relevant to your analysis.</w:t>
      </w:r>
    </w:p>
    <w:p w14:paraId="2E71E1EB" w14:textId="77777777" w:rsidR="00A96858" w:rsidRPr="00A96858" w:rsidRDefault="00A96858" w:rsidP="00A9685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Any additional information reasonably necessary to clarify your submission or complete your service.</w:t>
      </w:r>
    </w:p>
    <w:p w14:paraId="61F4B555"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Unless the instructions for your selected service state otherwise, photographs should be makeup-free and submitted in an accepted digital format.</w:t>
      </w:r>
    </w:p>
    <w:p w14:paraId="03DD6A3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You are responsible for ensuring that your submissions are accurate, complete, current, and of sufficient quality for analysis.</w:t>
      </w:r>
    </w:p>
    <w:p w14:paraId="6040FF9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If a photograph is unclear, unsuitable, or inconsistent with the submission requirements, we may ask you to submit a replacement photograph or provide additional information. Your delivery timeline may be extended while we await the required materials.</w:t>
      </w:r>
    </w:p>
    <w:p w14:paraId="38996F5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reserve the right to decline or discontinue an analysis if the information provided is insufficient to complete the service responsibly. Any applicable refund or other resolution will be handled in accordance with our refund policy and applicable law.</w:t>
      </w:r>
    </w:p>
    <w:p w14:paraId="7151144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By submitting a photograph or other material, you confirm that you have the right to provide it to us for the purpose of completing your service.</w:t>
      </w:r>
    </w:p>
    <w:p w14:paraId="4E83C00F"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lastRenderedPageBreak/>
        <w:t>3. Nature and Limitations of Color Analysis</w:t>
      </w:r>
    </w:p>
    <w:p w14:paraId="2F6BD864"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 Palette Edit provides individualized color analysis and aesthetic recommendations intended to help clients make more informed makeup and wardrobe choices.</w:t>
      </w:r>
    </w:p>
    <w:p w14:paraId="57593F1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Our recommendations reflect our professional judgment, analysis methods, and interpretation of the information supplied. They are personalized recommendations, not guarantees of a particular appearance or outcome.</w:t>
      </w:r>
    </w:p>
    <w:p w14:paraId="15D6D34A"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Color perception and appearance can vary depending on lighting, camera settings, display calibration, surrounding colors, product formulation, skin condition, application technique, fabric, and other factors.</w:t>
      </w:r>
    </w:p>
    <w:p w14:paraId="6D74879C"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Photographs are a useful analytical tool but cannot reproduce every condition of an in-person assessment. Actual makeup products and fabrics may appear different from their digital representations.</w:t>
      </w:r>
    </w:p>
    <w:p w14:paraId="2A8361B0"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do not guarantee that every recommended product will be available, that every product will suit every personal preference, or that a recommended shade will appear identical across all lighting conditions and devices.</w:t>
      </w:r>
    </w:p>
    <w:p w14:paraId="0D4753B7"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Clients remain responsible for testing products as appropriate, reviewing product ingredients and suitability, and making their own purchasing decisions.</w:t>
      </w:r>
    </w:p>
    <w:p w14:paraId="04633E7E"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Our services are not medical, dermatological, psychological, or other healthcare services. We do not diagnose or treat skin conditions or provide medical advice.</w:t>
      </w:r>
    </w:p>
    <w:p w14:paraId="6E612549"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4. Pricing and Payment</w:t>
      </w:r>
    </w:p>
    <w:p w14:paraId="1FE06698"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All prices are displayed on the applicable product pages and are subject to change for future purchases.</w:t>
      </w:r>
    </w:p>
    <w:p w14:paraId="7ECC9F78"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Payment is due at the time of purchase through the payment methods made available on our website. Your purchase is not complete until payment has been successfully processed.</w:t>
      </w:r>
    </w:p>
    <w:p w14:paraId="0B0EBF0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Unless expressly stated otherwise, each service is a one-time purchase and does not constitute a subscription.</w:t>
      </w:r>
    </w:p>
    <w:p w14:paraId="4FC3098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You are responsible for reviewing your selected service, its price, and its stated deliverables before completing your purchase.</w:t>
      </w:r>
    </w:p>
    <w:p w14:paraId="0851F47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Any applicable taxes, if required, will be presented during checkout or handled as required by law.</w:t>
      </w:r>
    </w:p>
    <w:p w14:paraId="4B1C19F9"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5. Delivery and Turnaround Time</w:t>
      </w:r>
    </w:p>
    <w:p w14:paraId="101D4DC3"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lastRenderedPageBreak/>
        <w:t>Our services are delivered digitally, generally by email in the form of a customized PDF report and associated digital materials, as applicable to the service purchased.</w:t>
      </w:r>
    </w:p>
    <w:p w14:paraId="4F3CDF5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 xml:space="preserve">Our standard estimated turnaround time is </w:t>
      </w:r>
      <w:r w:rsidRPr="00A96858">
        <w:rPr>
          <w:rFonts w:ascii="Times New Roman" w:eastAsia="Times New Roman" w:hAnsi="Times New Roman" w:cs="Times New Roman"/>
          <w:b/>
          <w:bCs/>
          <w:kern w:val="0"/>
          <w14:ligatures w14:val="none"/>
        </w:rPr>
        <w:t>3–5 business days after we receive your completed questionnaire and all required, usable submission materials</w:t>
      </w:r>
      <w:r w:rsidRPr="00A96858">
        <w:rPr>
          <w:rFonts w:ascii="Times New Roman" w:eastAsia="Times New Roman" w:hAnsi="Times New Roman" w:cs="Times New Roman"/>
          <w:kern w:val="0"/>
          <w14:ligatures w14:val="none"/>
        </w:rPr>
        <w:t>.</w:t>
      </w:r>
    </w:p>
    <w:p w14:paraId="6D503071"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 turnaround period does not necessarily begin on the date of purchase if required materials have not yet been submitted or are incomplete.</w:t>
      </w:r>
    </w:p>
    <w:p w14:paraId="385F4F38"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Delivery may take longer if we need clarification, replacement photographs, or additional information, or if circumstances beyond our reasonable control cause a delay.</w:t>
      </w:r>
    </w:p>
    <w:p w14:paraId="3B6EEE09"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If a significant delay occurs, we will make reasonable efforts to communicate with you.</w:t>
      </w:r>
    </w:p>
    <w:p w14:paraId="29AEAF2E"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You are responsible for providing a valid email address, checking your inbox and spam or junk folders, and ensuring that you can receive the digital deliverables.</w:t>
      </w:r>
    </w:p>
    <w:p w14:paraId="2D833E5F"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If you believe your report has not arrived within the expected period, contact us at the email address provided in Section 12.</w:t>
      </w:r>
    </w:p>
    <w:p w14:paraId="1EFC8101"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6. Refunds, Cancellations, and Adjustments</w:t>
      </w:r>
    </w:p>
    <w:p w14:paraId="57EDC99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Because each analysis is individually prepared, our services involve customized work rather than the delivery of a standardized, interchangeable product.</w:t>
      </w:r>
    </w:p>
    <w:p w14:paraId="585AC77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All sales are final, subject to applicable law and the limited circumstances described in this section.</w:t>
      </w:r>
    </w:p>
    <w:p w14:paraId="2DA23F5A"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Once work on your personalized analysis has begun, we generally do not offer refunds for a change of mind, dissatisfaction based solely on personal preference, or a decision not to use the recommendations.</w:t>
      </w:r>
    </w:p>
    <w:p w14:paraId="4465187E"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 xml:space="preserve">If you believe your completed report contains a material error or does not include a deliverable specified for the service you purchased, please contact us within </w:t>
      </w:r>
      <w:r w:rsidRPr="00A96858">
        <w:rPr>
          <w:rFonts w:ascii="Times New Roman" w:eastAsia="Times New Roman" w:hAnsi="Times New Roman" w:cs="Times New Roman"/>
          <w:b/>
          <w:bCs/>
          <w:kern w:val="0"/>
          <w14:ligatures w14:val="none"/>
        </w:rPr>
        <w:t>seven calendar days of delivery</w:t>
      </w:r>
      <w:r w:rsidRPr="00A96858">
        <w:rPr>
          <w:rFonts w:ascii="Times New Roman" w:eastAsia="Times New Roman" w:hAnsi="Times New Roman" w:cs="Times New Roman"/>
          <w:kern w:val="0"/>
          <w14:ligatures w14:val="none"/>
        </w:rPr>
        <w:t>. Describe the issue clearly and include any relevant details so that we can review it.</w:t>
      </w:r>
    </w:p>
    <w:p w14:paraId="75696779"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Where appropriate, we may offer a reasonable correction, clarification, or adjustment to the report. An adjustment is not a guarantee that every recommendation will meet every subjective preference, and it does not automatically entitle the client to a refund.</w:t>
      </w:r>
    </w:p>
    <w:p w14:paraId="67B374A8"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If we are unable to provide a service that was purchased, or if a remedy is required by applicable law, we will work with the client to resolve the matter appropriately.</w:t>
      </w:r>
    </w:p>
    <w:p w14:paraId="6A8F39D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Nothing in these Terms limits any non-waivable consumer rights under applicable law.</w:t>
      </w:r>
    </w:p>
    <w:p w14:paraId="13AB64D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 xml:space="preserve">To request a review of your report or discuss a delivery issue, email </w:t>
      </w:r>
      <w:hyperlink r:id="rId6" w:history="1">
        <w:r w:rsidRPr="00A96858">
          <w:rPr>
            <w:rFonts w:ascii="Times New Roman" w:eastAsia="Times New Roman" w:hAnsi="Times New Roman" w:cs="Times New Roman"/>
            <w:b/>
            <w:bCs/>
            <w:color w:val="0000FF"/>
            <w:kern w:val="0"/>
            <w:u w:val="single"/>
            <w14:ligatures w14:val="none"/>
          </w:rPr>
          <w:t>thepaletteedit@gmail.com</w:t>
        </w:r>
      </w:hyperlink>
      <w:r w:rsidRPr="00A96858">
        <w:rPr>
          <w:rFonts w:ascii="Times New Roman" w:eastAsia="Times New Roman" w:hAnsi="Times New Roman" w:cs="Times New Roman"/>
          <w:kern w:val="0"/>
          <w14:ligatures w14:val="none"/>
        </w:rPr>
        <w:t>.</w:t>
      </w:r>
    </w:p>
    <w:p w14:paraId="31479319"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lastRenderedPageBreak/>
        <w:t>7. Privacy and Personal Information</w:t>
      </w:r>
    </w:p>
    <w:p w14:paraId="21E2F283"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collect and use information necessary to operate our website, process purchases, communicate with clients, and deliver personalized color analysis.</w:t>
      </w:r>
    </w:p>
    <w:p w14:paraId="1A7E498F"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Information submitted for an analysis may include photographs, questionnaire responses, contact information, and transaction-related information.</w:t>
      </w:r>
    </w:p>
    <w:p w14:paraId="79D8AEBD"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use submitted photographs and questionnaire responses to perform the requested analysis and prepare the associated deliverables. We may also use service providers, including our website hosting platform and payment processors, as necessary to operate the business and provide the service.</w:t>
      </w:r>
    </w:p>
    <w:p w14:paraId="08B486E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do not sell personal information. Information may be handled by service providers or disclosed in other circumstances described in our Privacy Policy or required by law.</w:t>
      </w:r>
    </w:p>
    <w:p w14:paraId="10A89B6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Photograph and questionnaire retention:</w:t>
      </w:r>
      <w:r w:rsidRPr="00A96858">
        <w:rPr>
          <w:rFonts w:ascii="Times New Roman" w:eastAsia="Times New Roman" w:hAnsi="Times New Roman" w:cs="Times New Roman"/>
          <w:kern w:val="0"/>
          <w14:ligatures w14:val="none"/>
        </w:rPr>
        <w:t xml:space="preserve"> We do not promise that submitted photographs or questionnaires are automatically or permanently deleted upon delivery of a report. Information may remain stored on our website platform or in associated systems, subject to applicable technical limitations, our Privacy Policy, and legal requirements. We do not actively </w:t>
      </w:r>
      <w:proofErr w:type="gramStart"/>
      <w:r w:rsidRPr="00A96858">
        <w:rPr>
          <w:rFonts w:ascii="Times New Roman" w:eastAsia="Times New Roman" w:hAnsi="Times New Roman" w:cs="Times New Roman"/>
          <w:kern w:val="0"/>
          <w14:ligatures w14:val="none"/>
        </w:rPr>
        <w:t>access</w:t>
      </w:r>
      <w:proofErr w:type="gramEnd"/>
      <w:r w:rsidRPr="00A96858">
        <w:rPr>
          <w:rFonts w:ascii="Times New Roman" w:eastAsia="Times New Roman" w:hAnsi="Times New Roman" w:cs="Times New Roman"/>
          <w:kern w:val="0"/>
          <w14:ligatures w14:val="none"/>
        </w:rPr>
        <w:t xml:space="preserve"> or use completed submissions for further analysis unless requested by the client, except as otherwise described in our Privacy Policy or required by law.</w:t>
      </w:r>
    </w:p>
    <w:p w14:paraId="2F5E4A1C"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 xml:space="preserve">You may submit a written request concerning your personal information or its deletion at </w:t>
      </w:r>
      <w:hyperlink r:id="rId7" w:history="1">
        <w:r w:rsidRPr="00A96858">
          <w:rPr>
            <w:rFonts w:ascii="Times New Roman" w:eastAsia="Times New Roman" w:hAnsi="Times New Roman" w:cs="Times New Roman"/>
            <w:b/>
            <w:bCs/>
            <w:color w:val="0000FF"/>
            <w:kern w:val="0"/>
            <w:u w:val="single"/>
            <w14:ligatures w14:val="none"/>
          </w:rPr>
          <w:t>thepaletteedit@gmail.com</w:t>
        </w:r>
      </w:hyperlink>
      <w:r w:rsidRPr="00A96858">
        <w:rPr>
          <w:rFonts w:ascii="Times New Roman" w:eastAsia="Times New Roman" w:hAnsi="Times New Roman" w:cs="Times New Roman"/>
          <w:kern w:val="0"/>
          <w14:ligatures w14:val="none"/>
        </w:rPr>
        <w:t>. We will handle such requests in accordance with our Privacy Policy, applicable law, and the technical capabilities and limitations of the systems involved.</w:t>
      </w:r>
    </w:p>
    <w:p w14:paraId="4F4DD489"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Please review our separate Privacy Policy for additional information about information collection, use, storage, disclosure, and requests concerning personal data.</w:t>
      </w:r>
    </w:p>
    <w:p w14:paraId="77DF66BB"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8. Intellectual Property</w:t>
      </w:r>
    </w:p>
    <w:p w14:paraId="50750167"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 Palette Edit owns or has the right to use the intellectual property associated with its services, including its proprietary analysis methods, questionnaires, written materials, report formats, palettes, guides, branding, website content, and other original materials, subject to any third-party rights.</w:t>
      </w:r>
    </w:p>
    <w:p w14:paraId="33C3B4C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Upon purchase and delivery, you receive a personal, non-exclusive, non-transferable right to use the materials provided to you for your own personal purposes.</w:t>
      </w:r>
    </w:p>
    <w:p w14:paraId="75FBAA8E"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You may use your personalized report to guide your own makeup and wardrobe choices and may consult it when shopping or discussing your personal color preferences with a stylist or other advisor.</w:t>
      </w:r>
    </w:p>
    <w:p w14:paraId="52CB0F7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You may not, without our prior written permission:</w:t>
      </w:r>
    </w:p>
    <w:p w14:paraId="531DD24D" w14:textId="77777777" w:rsidR="00A96858" w:rsidRPr="00A96858" w:rsidRDefault="00A96858" w:rsidP="00A9685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lastRenderedPageBreak/>
        <w:t>Reproduce, republish, distribute, or commercially exploit our proprietary materials.</w:t>
      </w:r>
    </w:p>
    <w:p w14:paraId="3A19AE0A" w14:textId="77777777" w:rsidR="00A96858" w:rsidRPr="00A96858" w:rsidRDefault="00A96858" w:rsidP="00A9685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Sell, license, or redistribute reports, palettes, guides, or other materials as your own products.</w:t>
      </w:r>
    </w:p>
    <w:p w14:paraId="063675DA" w14:textId="77777777" w:rsidR="00A96858" w:rsidRPr="00A96858" w:rsidRDefault="00A96858" w:rsidP="00A9685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Copy or reproduce our proprietary analysis methods, questionnaires, or service materials for commercial use.</w:t>
      </w:r>
    </w:p>
    <w:p w14:paraId="7253D2DB" w14:textId="77777777" w:rsidR="00A96858" w:rsidRPr="00A96858" w:rsidRDefault="00A96858" w:rsidP="00A9685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Use our branding, trademarks, or other intellectual property in a manner that implies an affiliation or endorsement that does not exist.</w:t>
      </w:r>
    </w:p>
    <w:p w14:paraId="14CD1146"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Nothing in these Terms transfers ownership of The Palette Edit's intellectual property to a client.</w:t>
      </w:r>
    </w:p>
    <w:p w14:paraId="1A1C6BB2"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9. Third-Party Products and Recommendations</w:t>
      </w:r>
    </w:p>
    <w:p w14:paraId="4F5C4728"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 Palette Edit may recommend makeup products from a range of brands and price points. Recommendations are based on our assessment of a client's coloring and the requirements of the service purchased.</w:t>
      </w:r>
    </w:p>
    <w:p w14:paraId="2222ABEA"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are not the manufacturer or seller of the makeup products we recommend unless expressly stated otherwise. We do not control third-party product availability, pricing, formulation, packaging, discontinuation, shipping, or return policies.</w:t>
      </w:r>
    </w:p>
    <w:p w14:paraId="2729F671"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are not responsible for the acts, omissions, products, services, or policies of third-party sellers or manufacturers. Any purchase made from a third party is subject to that seller's terms and conditions.</w:t>
      </w:r>
    </w:p>
    <w:p w14:paraId="0FE01D01"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aim to make recommendations independently. Any material commercial relationship or other disclosure required by applicable law will be provided where applicable.</w:t>
      </w:r>
    </w:p>
    <w:p w14:paraId="23C55B93"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10. Acceptable Use</w:t>
      </w:r>
    </w:p>
    <w:p w14:paraId="6556D05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You agree to use our website and services lawfully and respectfully.</w:t>
      </w:r>
    </w:p>
    <w:p w14:paraId="4E82C34A"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You may not:</w:t>
      </w:r>
    </w:p>
    <w:p w14:paraId="098ABE22" w14:textId="77777777" w:rsidR="00A96858" w:rsidRPr="00A96858" w:rsidRDefault="00A96858" w:rsidP="00A9685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Use our website or services for an unlawful purpose.</w:t>
      </w:r>
    </w:p>
    <w:p w14:paraId="2AACE66F" w14:textId="77777777" w:rsidR="00A96858" w:rsidRPr="00A96858" w:rsidRDefault="00A96858" w:rsidP="00A9685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Submit information that you know to be materially false or misleading.</w:t>
      </w:r>
    </w:p>
    <w:p w14:paraId="4611001F" w14:textId="77777777" w:rsidR="00A96858" w:rsidRPr="00A96858" w:rsidRDefault="00A96858" w:rsidP="00A9685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Attempt to gain unauthorized access to our website, systems, or other clients' information.</w:t>
      </w:r>
    </w:p>
    <w:p w14:paraId="153E9043" w14:textId="77777777" w:rsidR="00A96858" w:rsidRPr="00A96858" w:rsidRDefault="00A96858" w:rsidP="00A9685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Copy, reproduce, or commercially exploit our proprietary materials without permission.</w:t>
      </w:r>
    </w:p>
    <w:p w14:paraId="1C311C81" w14:textId="77777777" w:rsidR="00A96858" w:rsidRPr="00A96858" w:rsidRDefault="00A96858" w:rsidP="00A9685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Interfere with the operation or security of our website or services.</w:t>
      </w:r>
    </w:p>
    <w:p w14:paraId="231F4340" w14:textId="77777777" w:rsidR="00A96858" w:rsidRPr="00A96858" w:rsidRDefault="00A96858" w:rsidP="00A9685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Use our services to infringe the rights of another person.</w:t>
      </w:r>
    </w:p>
    <w:p w14:paraId="0163C58C"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reserve the right to restrict or discontinue access to our website or services where reasonably necessary to address misuse, protect our systems or intellectual property, or comply with applicable law.</w:t>
      </w:r>
    </w:p>
    <w:p w14:paraId="6B9E306C"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11. Disclaimers and Limitation of Liability</w:t>
      </w:r>
    </w:p>
    <w:p w14:paraId="2EB491A7"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lastRenderedPageBreak/>
        <w:t>Our website, services, and materials are provided on an “as available” basis. To the extent permitted by applicable law, we do not warrant that the website will always be available, uninterrupted, error-free, or compatible with every device or system.</w:t>
      </w:r>
    </w:p>
    <w:p w14:paraId="604480C4"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 Palette Edit makes no guarantee that using our recommendations will produce a particular result, eliminate dissatisfaction with makeup or clothing purchases, or achieve a specific aesthetic outcome.</w:t>
      </w:r>
    </w:p>
    <w:p w14:paraId="3F0CDBE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To the maximum extent permitted by applicable law, The Palette Edit shall not be liable for indirect, incidental, special, consequential, or punitive damages arising out of or related to the use of our website or services.</w:t>
      </w:r>
    </w:p>
    <w:p w14:paraId="6B5C5087"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To the maximum extent permitted by applicable law, our aggregate liability for a claim relating to a particular service shall not exceed the amount paid for that service.</w:t>
      </w:r>
    </w:p>
    <w:p w14:paraId="4F8A4CA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 xml:space="preserve">Nothing in these Terms excludes or limits liability where such exclusion or limitation is prohibited by </w:t>
      </w:r>
      <w:proofErr w:type="gramStart"/>
      <w:r w:rsidRPr="00A96858">
        <w:rPr>
          <w:rFonts w:ascii="Times New Roman" w:eastAsia="Times New Roman" w:hAnsi="Times New Roman" w:cs="Times New Roman"/>
          <w:kern w:val="0"/>
          <w14:ligatures w14:val="none"/>
        </w:rPr>
        <w:t>law, or</w:t>
      </w:r>
      <w:proofErr w:type="gramEnd"/>
      <w:r w:rsidRPr="00A96858">
        <w:rPr>
          <w:rFonts w:ascii="Times New Roman" w:eastAsia="Times New Roman" w:hAnsi="Times New Roman" w:cs="Times New Roman"/>
          <w:kern w:val="0"/>
          <w14:ligatures w14:val="none"/>
        </w:rPr>
        <w:t xml:space="preserve"> limits any rights that cannot legally be waived.</w:t>
      </w:r>
    </w:p>
    <w:p w14:paraId="07AC1F41"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12. Contact Information</w:t>
      </w:r>
    </w:p>
    <w:p w14:paraId="7137C000"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For questions about these Terms, a purchased service, delivery, or a requested adjustment, please contact:</w:t>
      </w:r>
    </w:p>
    <w:p w14:paraId="02CDB378"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b/>
          <w:bCs/>
          <w:kern w:val="0"/>
          <w14:ligatures w14:val="none"/>
        </w:rPr>
        <w:t>The Palette Edit℠, LLC</w:t>
      </w:r>
      <w:r w:rsidRPr="00A96858">
        <w:rPr>
          <w:rFonts w:ascii="Times New Roman" w:eastAsia="Times New Roman" w:hAnsi="Times New Roman" w:cs="Times New Roman"/>
          <w:kern w:val="0"/>
          <w14:ligatures w14:val="none"/>
        </w:rPr>
        <w:br/>
        <w:t xml:space="preserve">Email: </w:t>
      </w:r>
      <w:hyperlink r:id="rId8" w:history="1">
        <w:r w:rsidRPr="00A96858">
          <w:rPr>
            <w:rFonts w:ascii="Times New Roman" w:eastAsia="Times New Roman" w:hAnsi="Times New Roman" w:cs="Times New Roman"/>
            <w:color w:val="0000FF"/>
            <w:kern w:val="0"/>
            <w:u w:val="single"/>
            <w14:ligatures w14:val="none"/>
          </w:rPr>
          <w:t>thepaletteedit@gmail.com</w:t>
        </w:r>
      </w:hyperlink>
      <w:r w:rsidRPr="00A96858">
        <w:rPr>
          <w:rFonts w:ascii="Times New Roman" w:eastAsia="Times New Roman" w:hAnsi="Times New Roman" w:cs="Times New Roman"/>
          <w:kern w:val="0"/>
          <w14:ligatures w14:val="none"/>
        </w:rPr>
        <w:br/>
        <w:t xml:space="preserve">Website: </w:t>
      </w:r>
      <w:hyperlink r:id="rId9" w:history="1">
        <w:r w:rsidRPr="00A96858">
          <w:rPr>
            <w:rFonts w:ascii="Times New Roman" w:eastAsia="Times New Roman" w:hAnsi="Times New Roman" w:cs="Times New Roman"/>
            <w:color w:val="0000FF"/>
            <w:kern w:val="0"/>
            <w:u w:val="single"/>
            <w14:ligatures w14:val="none"/>
          </w:rPr>
          <w:t>https://www.thepaletteedit.com</w:t>
        </w:r>
      </w:hyperlink>
    </w:p>
    <w:p w14:paraId="286AB2A0"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Please include sufficient information to identify your purchase and explain your question or concern. Do not send payment card details or passwords by email.</w:t>
      </w:r>
    </w:p>
    <w:p w14:paraId="2053682A"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13. Changes to These Terms</w:t>
      </w:r>
    </w:p>
    <w:p w14:paraId="3ACFDB0A"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may revise these Terms from time to time to reflect changes to our services, business practices, or legal requirements.</w:t>
      </w:r>
    </w:p>
    <w:p w14:paraId="5312E8EC"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 revised Terms will be posted on our website with an updated effective date. Unless otherwise required by law, changes will apply prospectively. The Terms applicable to a purchase are those in effect at the time of that purchase, except where a change is required by law or otherwise agreed with the client.</w:t>
      </w:r>
    </w:p>
    <w:p w14:paraId="177E7ADB"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We encourage you to review this page periodically.</w:t>
      </w:r>
    </w:p>
    <w:p w14:paraId="6A3BE438"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14. Governing Law</w:t>
      </w:r>
    </w:p>
    <w:p w14:paraId="16AF2F2F"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These Terms are governed by the laws of the State of Georgia, United States, without regard to its conflict-of-law principles, except where applicable law requires otherwise.</w:t>
      </w:r>
    </w:p>
    <w:p w14:paraId="59B1D4B2"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lastRenderedPageBreak/>
        <w:t>Subject to applicable law, legal proceedings relating to these Terms or our services shall be brought in a court of competent jurisdiction in Georgia.</w:t>
      </w:r>
    </w:p>
    <w:p w14:paraId="16399A77"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15. Severability</w:t>
      </w:r>
    </w:p>
    <w:p w14:paraId="3AE78CFD"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If any provision of these Terms is found to be invalid or unenforceable, the remaining provisions will continue in effect to the extent permitted by law.</w:t>
      </w:r>
    </w:p>
    <w:p w14:paraId="6018A3DE" w14:textId="77777777" w:rsidR="00A96858" w:rsidRPr="00A96858" w:rsidRDefault="00A96858" w:rsidP="00A9685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96858">
        <w:rPr>
          <w:rFonts w:ascii="Times New Roman" w:eastAsia="Times New Roman" w:hAnsi="Times New Roman" w:cs="Times New Roman"/>
          <w:b/>
          <w:bCs/>
          <w:kern w:val="0"/>
          <w:sz w:val="27"/>
          <w:szCs w:val="27"/>
          <w14:ligatures w14:val="none"/>
        </w:rPr>
        <w:t>16. Entire Agreement</w:t>
      </w:r>
    </w:p>
    <w:p w14:paraId="2C53734F"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These Terms, together with our Privacy Policy and the applicable service description presented at the time of purchase, constitute the agreement governing your use of our website and the services you purchase, subject to any separate written agreement between you and The Palette Edit.</w:t>
      </w:r>
    </w:p>
    <w:p w14:paraId="187B7A9D" w14:textId="77777777" w:rsidR="00A96858" w:rsidRPr="00A96858" w:rsidRDefault="00A96858" w:rsidP="00A96858">
      <w:pPr>
        <w:spacing w:before="100" w:beforeAutospacing="1" w:after="100" w:afterAutospacing="1" w:line="240" w:lineRule="auto"/>
        <w:rPr>
          <w:rFonts w:ascii="Times New Roman" w:eastAsia="Times New Roman" w:hAnsi="Times New Roman" w:cs="Times New Roman"/>
          <w:kern w:val="0"/>
          <w14:ligatures w14:val="none"/>
        </w:rPr>
      </w:pPr>
      <w:r w:rsidRPr="00A96858">
        <w:rPr>
          <w:rFonts w:ascii="Times New Roman" w:eastAsia="Times New Roman" w:hAnsi="Times New Roman" w:cs="Times New Roman"/>
          <w:kern w:val="0"/>
          <w14:ligatures w14:val="none"/>
        </w:rPr>
        <w:t xml:space="preserve">If you have questions about these Terms, please contact us at </w:t>
      </w:r>
      <w:hyperlink r:id="rId10" w:history="1">
        <w:r w:rsidRPr="00A96858">
          <w:rPr>
            <w:rFonts w:ascii="Times New Roman" w:eastAsia="Times New Roman" w:hAnsi="Times New Roman" w:cs="Times New Roman"/>
            <w:b/>
            <w:bCs/>
            <w:color w:val="0000FF"/>
            <w:kern w:val="0"/>
            <w:u w:val="single"/>
            <w14:ligatures w14:val="none"/>
          </w:rPr>
          <w:t>thepaletteedit@gmail.com</w:t>
        </w:r>
      </w:hyperlink>
      <w:r w:rsidRPr="00A96858">
        <w:rPr>
          <w:rFonts w:ascii="Times New Roman" w:eastAsia="Times New Roman" w:hAnsi="Times New Roman" w:cs="Times New Roman"/>
          <w:kern w:val="0"/>
          <w14:ligatures w14:val="none"/>
        </w:rPr>
        <w:t>.</w:t>
      </w:r>
    </w:p>
    <w:p w14:paraId="2964054F" w14:textId="77777777" w:rsidR="00A96858" w:rsidRDefault="00A96858"/>
    <w:sectPr w:rsidR="00A96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05674"/>
    <w:multiLevelType w:val="multilevel"/>
    <w:tmpl w:val="B0F0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C1148"/>
    <w:multiLevelType w:val="multilevel"/>
    <w:tmpl w:val="7172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14B83"/>
    <w:multiLevelType w:val="multilevel"/>
    <w:tmpl w:val="67B8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724783">
    <w:abstractNumId w:val="0"/>
  </w:num>
  <w:num w:numId="2" w16cid:durableId="1440565773">
    <w:abstractNumId w:val="2"/>
  </w:num>
  <w:num w:numId="3" w16cid:durableId="3162999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58"/>
    <w:rsid w:val="00A96858"/>
    <w:rsid w:val="00CC2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579CEE"/>
  <w15:chartTrackingRefBased/>
  <w15:docId w15:val="{BC683DAF-52F7-D745-9BF7-363B2FCBD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8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68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68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8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8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8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68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68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8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8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858"/>
    <w:rPr>
      <w:rFonts w:eastAsiaTheme="majorEastAsia" w:cstheme="majorBidi"/>
      <w:color w:val="272727" w:themeColor="text1" w:themeTint="D8"/>
    </w:rPr>
  </w:style>
  <w:style w:type="paragraph" w:styleId="Title">
    <w:name w:val="Title"/>
    <w:basedOn w:val="Normal"/>
    <w:next w:val="Normal"/>
    <w:link w:val="TitleChar"/>
    <w:uiPriority w:val="10"/>
    <w:qFormat/>
    <w:rsid w:val="00A96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858"/>
    <w:pPr>
      <w:spacing w:before="160"/>
      <w:jc w:val="center"/>
    </w:pPr>
    <w:rPr>
      <w:i/>
      <w:iCs/>
      <w:color w:val="404040" w:themeColor="text1" w:themeTint="BF"/>
    </w:rPr>
  </w:style>
  <w:style w:type="character" w:customStyle="1" w:styleId="QuoteChar">
    <w:name w:val="Quote Char"/>
    <w:basedOn w:val="DefaultParagraphFont"/>
    <w:link w:val="Quote"/>
    <w:uiPriority w:val="29"/>
    <w:rsid w:val="00A96858"/>
    <w:rPr>
      <w:i/>
      <w:iCs/>
      <w:color w:val="404040" w:themeColor="text1" w:themeTint="BF"/>
    </w:rPr>
  </w:style>
  <w:style w:type="paragraph" w:styleId="ListParagraph">
    <w:name w:val="List Paragraph"/>
    <w:basedOn w:val="Normal"/>
    <w:uiPriority w:val="34"/>
    <w:qFormat/>
    <w:rsid w:val="00A96858"/>
    <w:pPr>
      <w:ind w:left="720"/>
      <w:contextualSpacing/>
    </w:pPr>
  </w:style>
  <w:style w:type="character" w:styleId="IntenseEmphasis">
    <w:name w:val="Intense Emphasis"/>
    <w:basedOn w:val="DefaultParagraphFont"/>
    <w:uiPriority w:val="21"/>
    <w:qFormat/>
    <w:rsid w:val="00A96858"/>
    <w:rPr>
      <w:i/>
      <w:iCs/>
      <w:color w:val="0F4761" w:themeColor="accent1" w:themeShade="BF"/>
    </w:rPr>
  </w:style>
  <w:style w:type="paragraph" w:styleId="IntenseQuote">
    <w:name w:val="Intense Quote"/>
    <w:basedOn w:val="Normal"/>
    <w:next w:val="Normal"/>
    <w:link w:val="IntenseQuoteChar"/>
    <w:uiPriority w:val="30"/>
    <w:qFormat/>
    <w:rsid w:val="00A968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858"/>
    <w:rPr>
      <w:i/>
      <w:iCs/>
      <w:color w:val="0F4761" w:themeColor="accent1" w:themeShade="BF"/>
    </w:rPr>
  </w:style>
  <w:style w:type="character" w:styleId="IntenseReference">
    <w:name w:val="Intense Reference"/>
    <w:basedOn w:val="DefaultParagraphFont"/>
    <w:uiPriority w:val="32"/>
    <w:qFormat/>
    <w:rsid w:val="00A96858"/>
    <w:rPr>
      <w:b/>
      <w:bCs/>
      <w:smallCaps/>
      <w:color w:val="0F4761" w:themeColor="accent1" w:themeShade="BF"/>
      <w:spacing w:val="5"/>
    </w:rPr>
  </w:style>
  <w:style w:type="paragraph" w:styleId="NormalWeb">
    <w:name w:val="Normal (Web)"/>
    <w:basedOn w:val="Normal"/>
    <w:uiPriority w:val="99"/>
    <w:semiHidden/>
    <w:unhideWhenUsed/>
    <w:rsid w:val="00A9685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96858"/>
    <w:rPr>
      <w:b/>
      <w:bCs/>
    </w:rPr>
  </w:style>
  <w:style w:type="character" w:styleId="Hyperlink">
    <w:name w:val="Hyperlink"/>
    <w:basedOn w:val="DefaultParagraphFont"/>
    <w:uiPriority w:val="99"/>
    <w:semiHidden/>
    <w:unhideWhenUsed/>
    <w:rsid w:val="00A968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epaletteedit@gmail.com" TargetMode="External"/><Relationship Id="rId3" Type="http://schemas.openxmlformats.org/officeDocument/2006/relationships/settings" Target="settings.xml"/><Relationship Id="rId7" Type="http://schemas.openxmlformats.org/officeDocument/2006/relationships/hyperlink" Target="mailto:thepaletteedit@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hepaletteedit@gmail.com" TargetMode="External"/><Relationship Id="rId11" Type="http://schemas.openxmlformats.org/officeDocument/2006/relationships/fontTable" Target="fontTable.xml"/><Relationship Id="rId5" Type="http://schemas.openxmlformats.org/officeDocument/2006/relationships/hyperlink" Target="http://www.thepaletteedit.com" TargetMode="External"/><Relationship Id="rId10" Type="http://schemas.openxmlformats.org/officeDocument/2006/relationships/hyperlink" Target="mailto:thepaletteedit@gmail.com" TargetMode="External"/><Relationship Id="rId4" Type="http://schemas.openxmlformats.org/officeDocument/2006/relationships/webSettings" Target="webSettings.xml"/><Relationship Id="rId9" Type="http://schemas.openxmlformats.org/officeDocument/2006/relationships/hyperlink" Target="https://www.thepaletteed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2407</Words>
  <Characters>14083</Characters>
  <Application>Microsoft Office Word</Application>
  <DocSecurity>0</DocSecurity>
  <Lines>238</Lines>
  <Paragraphs>138</Paragraphs>
  <ScaleCrop>false</ScaleCrop>
  <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Jordan</dc:creator>
  <cp:keywords/>
  <dc:description/>
  <cp:lastModifiedBy>Yvonne Jordan</cp:lastModifiedBy>
  <cp:revision>1</cp:revision>
  <dcterms:created xsi:type="dcterms:W3CDTF">2026-10-14T16:07:00Z</dcterms:created>
  <dcterms:modified xsi:type="dcterms:W3CDTF">2026-10-14T16:08:00Z</dcterms:modified>
</cp:coreProperties>
</file>